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05F1" w14:textId="7F53B092" w:rsidR="001A1324" w:rsidRDefault="001A1324" w:rsidP="001A1324">
      <w:pPr>
        <w:pStyle w:val="Header"/>
        <w:spacing w:before="312"/>
        <w:jc w:val="left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183</w:t>
      </w:r>
      <w:r w:rsidR="00691C3D">
        <w:rPr>
          <w:rFonts w:cs="Arial"/>
          <w:b/>
          <w:bCs/>
          <w:sz w:val="22"/>
          <w:szCs w:val="22"/>
        </w:rPr>
        <w:t>9</w:t>
      </w:r>
    </w:p>
    <w:p w14:paraId="639210AE" w14:textId="7362337C" w:rsidR="001A1324" w:rsidRDefault="001A1324" w:rsidP="001A1324">
      <w:pPr>
        <w:pStyle w:val="Header"/>
        <w:spacing w:before="312"/>
        <w:jc w:val="left"/>
        <w:rPr>
          <w:rFonts w:ascii="Arial" w:hAnsi="Arial" w:cs="Arial"/>
          <w:b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7596C5BD" w14:textId="77777777" w:rsidR="001A1324" w:rsidRPr="001A1324" w:rsidRDefault="001A1324" w:rsidP="001A1324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sz w:val="22"/>
          <w:szCs w:val="22"/>
        </w:rPr>
      </w:pPr>
      <w:r w:rsidRPr="001A1324">
        <w:rPr>
          <w:rFonts w:cs="Arial"/>
          <w:b/>
          <w:bCs/>
          <w:sz w:val="22"/>
          <w:szCs w:val="22"/>
        </w:rPr>
        <w:t>Source:</w:t>
      </w:r>
      <w:r w:rsidRPr="001A1324">
        <w:rPr>
          <w:rFonts w:cs="Arial"/>
          <w:b/>
          <w:bCs/>
          <w:sz w:val="22"/>
          <w:szCs w:val="22"/>
        </w:rPr>
        <w:tab/>
        <w:t>ITU-T</w:t>
      </w:r>
    </w:p>
    <w:p w14:paraId="342CDE65" w14:textId="47626DE7" w:rsidR="001A1324" w:rsidRDefault="001A1324" w:rsidP="001A13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1A1324">
        <w:rPr>
          <w:rFonts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</w:rPr>
        <w:tab/>
      </w:r>
      <w:r w:rsidRPr="00636E30">
        <w:t>LS on establishment of a new work item Technical Report ITU-T TR.FMSC-IMT2030</w:t>
      </w:r>
      <w:r>
        <w:t xml:space="preserve"> “</w:t>
      </w:r>
      <w:r w:rsidRPr="00636E30">
        <w:t>Security technologies of fixed, mobile and satellite convergence for IMT-2030 networks</w:t>
      </w:r>
      <w:r>
        <w:t>”</w:t>
      </w:r>
    </w:p>
    <w:p w14:paraId="385C908C" w14:textId="77777777" w:rsidR="001A1324" w:rsidRPr="001A1324" w:rsidRDefault="001A1324" w:rsidP="001A1324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bCs/>
          <w:sz w:val="22"/>
          <w:szCs w:val="22"/>
        </w:rPr>
      </w:pPr>
      <w:r w:rsidRPr="001A1324">
        <w:rPr>
          <w:rFonts w:cs="Arial"/>
          <w:b/>
          <w:bCs/>
          <w:sz w:val="22"/>
          <w:szCs w:val="22"/>
        </w:rPr>
        <w:t>Document for:</w:t>
      </w:r>
      <w:r w:rsidRPr="001A1324">
        <w:rPr>
          <w:rFonts w:cs="Arial"/>
          <w:b/>
          <w:bCs/>
          <w:sz w:val="22"/>
          <w:szCs w:val="22"/>
        </w:rPr>
        <w:tab/>
        <w:t>Information, Discussion</w:t>
      </w:r>
    </w:p>
    <w:p w14:paraId="41286709" w14:textId="52222C1E" w:rsidR="00636E30" w:rsidRPr="001A1324" w:rsidRDefault="001A1324" w:rsidP="001A1324">
      <w:pPr>
        <w:spacing w:before="0"/>
        <w:rPr>
          <w:rFonts w:cs="Arial"/>
          <w:b/>
          <w:bCs/>
          <w:sz w:val="22"/>
          <w:szCs w:val="22"/>
        </w:rPr>
      </w:pPr>
      <w:r w:rsidRPr="001A1324">
        <w:rPr>
          <w:rFonts w:cs="Arial"/>
          <w:b/>
          <w:bCs/>
          <w:sz w:val="22"/>
          <w:szCs w:val="22"/>
        </w:rPr>
        <w:t>Agenda Item: 3.1</w:t>
      </w:r>
    </w:p>
    <w:p w14:paraId="195B40CE" w14:textId="77777777" w:rsidR="00F15819" w:rsidRDefault="00F15819" w:rsidP="00F15819">
      <w:pPr>
        <w:pStyle w:val="FootnoteText"/>
      </w:pPr>
    </w:p>
    <w:p w14:paraId="78EFA39F" w14:textId="77777777" w:rsidR="00F15819" w:rsidRDefault="00F15819" w:rsidP="00F15819">
      <w:pPr>
        <w:pStyle w:val="FootnoteText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249"/>
        <w:gridCol w:w="68"/>
        <w:gridCol w:w="4184"/>
      </w:tblGrid>
      <w:tr w:rsidR="00F15819" w:rsidRPr="00636E30" w14:paraId="1B056ACC" w14:textId="77777777" w:rsidTr="00C1563E">
        <w:trPr>
          <w:cantSplit/>
        </w:trPr>
        <w:tc>
          <w:tcPr>
            <w:tcW w:w="1104" w:type="dxa"/>
            <w:vMerge w:val="restart"/>
            <w:vAlign w:val="center"/>
          </w:tcPr>
          <w:p w14:paraId="13ED3825" w14:textId="77777777" w:rsidR="00F15819" w:rsidRPr="00636E30" w:rsidRDefault="00F15819" w:rsidP="00C1563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36E30">
              <w:rPr>
                <w:noProof/>
              </w:rPr>
              <w:drawing>
                <wp:inline distT="0" distB="0" distL="0" distR="0" wp14:anchorId="4925BDEA" wp14:editId="47F394F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14:paraId="0E8F93EC" w14:textId="77777777" w:rsidR="00F15819" w:rsidRPr="00636E30" w:rsidRDefault="00F15819" w:rsidP="00C1563E">
            <w:pPr>
              <w:rPr>
                <w:sz w:val="16"/>
                <w:szCs w:val="16"/>
              </w:rPr>
            </w:pPr>
            <w:r w:rsidRPr="00636E30">
              <w:rPr>
                <w:sz w:val="16"/>
                <w:szCs w:val="16"/>
              </w:rPr>
              <w:t>INTERNATIONAL TELECOMMUNICATION UNION</w:t>
            </w:r>
          </w:p>
          <w:p w14:paraId="352A8C38" w14:textId="77777777" w:rsidR="00F15819" w:rsidRPr="00636E30" w:rsidRDefault="00F15819" w:rsidP="00C1563E">
            <w:pPr>
              <w:rPr>
                <w:b/>
                <w:bCs/>
                <w:sz w:val="26"/>
                <w:szCs w:val="26"/>
              </w:rPr>
            </w:pPr>
            <w:r w:rsidRPr="00636E30">
              <w:rPr>
                <w:b/>
                <w:bCs/>
                <w:sz w:val="26"/>
                <w:szCs w:val="26"/>
              </w:rPr>
              <w:t>TELECOMMUNICATION</w:t>
            </w:r>
            <w:r w:rsidRPr="00636E3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C51FEC2" w14:textId="77777777" w:rsidR="00F15819" w:rsidRPr="00636E30" w:rsidRDefault="00F15819" w:rsidP="00C1563E">
            <w:pPr>
              <w:rPr>
                <w:sz w:val="20"/>
                <w:szCs w:val="20"/>
              </w:rPr>
            </w:pPr>
            <w:r w:rsidRPr="00636E3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30A73E15" w14:textId="77777777" w:rsidR="00F15819" w:rsidRPr="00636E30" w:rsidRDefault="00F15819" w:rsidP="00C1563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SG17-LS39</w:t>
            </w:r>
          </w:p>
        </w:tc>
      </w:tr>
      <w:tr w:rsidR="00F15819" w:rsidRPr="00636E30" w14:paraId="5BDE0E4E" w14:textId="77777777" w:rsidTr="00C1563E">
        <w:trPr>
          <w:cantSplit/>
        </w:trPr>
        <w:tc>
          <w:tcPr>
            <w:tcW w:w="1104" w:type="dxa"/>
            <w:vMerge/>
          </w:tcPr>
          <w:p w14:paraId="39DECC4E" w14:textId="77777777" w:rsidR="00F15819" w:rsidRPr="00636E30" w:rsidRDefault="00F15819" w:rsidP="00C1563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6"/>
            <w:vMerge/>
          </w:tcPr>
          <w:p w14:paraId="3350AF05" w14:textId="77777777" w:rsidR="00F15819" w:rsidRPr="00636E30" w:rsidRDefault="00F15819" w:rsidP="00C1563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9570EC3" w14:textId="77777777" w:rsidR="00F15819" w:rsidRPr="00636E30" w:rsidRDefault="00F15819" w:rsidP="00C1563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F15819" w:rsidRPr="00636E30" w14:paraId="22AC44BD" w14:textId="77777777" w:rsidTr="00C1563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0D79A67" w14:textId="77777777" w:rsidR="00F15819" w:rsidRPr="00636E30" w:rsidRDefault="00F15819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sz="12" w:space="0" w:color="auto"/>
            </w:tcBorders>
          </w:tcPr>
          <w:p w14:paraId="1A4B59FB" w14:textId="77777777" w:rsidR="00F15819" w:rsidRPr="00636E30" w:rsidRDefault="00F15819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7C7AFB3" w14:textId="77777777" w:rsidR="00F15819" w:rsidRPr="00636E30" w:rsidRDefault="00F15819" w:rsidP="00C1563E">
            <w:pPr>
              <w:jc w:val="right"/>
              <w:rPr>
                <w:b/>
                <w:bCs/>
                <w:sz w:val="28"/>
                <w:szCs w:val="28"/>
              </w:rPr>
            </w:pPr>
            <w:r w:rsidRPr="00636E3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15819" w:rsidRPr="00636E30" w14:paraId="263D73ED" w14:textId="77777777" w:rsidTr="00C1563E">
        <w:trPr>
          <w:cantSplit/>
        </w:trPr>
        <w:tc>
          <w:tcPr>
            <w:tcW w:w="1545" w:type="dxa"/>
            <w:gridSpan w:val="2"/>
          </w:tcPr>
          <w:p w14:paraId="45D5D0EA" w14:textId="77777777" w:rsidR="00F15819" w:rsidRPr="00636E30" w:rsidRDefault="00F15819" w:rsidP="00C1563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36E3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5"/>
          </w:tcPr>
          <w:p w14:paraId="36BC7B13" w14:textId="77777777" w:rsidR="00F15819" w:rsidRPr="00636E30" w:rsidRDefault="00F15819" w:rsidP="00C1563E">
            <w:r w:rsidRPr="00636E30">
              <w:t>2/17</w:t>
            </w:r>
          </w:p>
        </w:tc>
        <w:tc>
          <w:tcPr>
            <w:tcW w:w="4184" w:type="dxa"/>
          </w:tcPr>
          <w:p w14:paraId="77CA481D" w14:textId="77777777" w:rsidR="00F15819" w:rsidRPr="00636E30" w:rsidRDefault="00F15819" w:rsidP="00C1563E">
            <w:pPr>
              <w:jc w:val="right"/>
            </w:pPr>
            <w:r w:rsidRPr="00636E30">
              <w:t>Geneva, 8-17 April 2025</w:t>
            </w:r>
          </w:p>
        </w:tc>
      </w:tr>
      <w:tr w:rsidR="00F15819" w:rsidRPr="00636E30" w14:paraId="59246EF7" w14:textId="77777777" w:rsidTr="00C1563E">
        <w:trPr>
          <w:cantSplit/>
        </w:trPr>
        <w:tc>
          <w:tcPr>
            <w:tcW w:w="9639" w:type="dxa"/>
            <w:gridSpan w:val="8"/>
          </w:tcPr>
          <w:p w14:paraId="1E951A73" w14:textId="77777777" w:rsidR="00F15819" w:rsidRPr="00636E30" w:rsidRDefault="00F15819" w:rsidP="00C1563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36E30">
              <w:rPr>
                <w:b/>
                <w:bCs/>
              </w:rPr>
              <w:t xml:space="preserve">Ref.: </w:t>
            </w:r>
            <w:hyperlink r:id="rId12" w:history="1">
              <w:r w:rsidRPr="00636E30">
                <w:rPr>
                  <w:rStyle w:val="Hyperlink"/>
                  <w:rFonts w:ascii="Times New Roman" w:hAnsi="Times New Roman"/>
                  <w:b/>
                  <w:bCs/>
                </w:rPr>
                <w:t>SG17-TD64/WP2</w:t>
              </w:r>
            </w:hyperlink>
          </w:p>
        </w:tc>
      </w:tr>
      <w:tr w:rsidR="00F15819" w:rsidRPr="00636E30" w14:paraId="0FFE3EFB" w14:textId="77777777" w:rsidTr="00C1563E">
        <w:trPr>
          <w:cantSplit/>
        </w:trPr>
        <w:tc>
          <w:tcPr>
            <w:tcW w:w="1545" w:type="dxa"/>
            <w:gridSpan w:val="2"/>
          </w:tcPr>
          <w:p w14:paraId="65C1D49E" w14:textId="77777777" w:rsidR="00F15819" w:rsidRPr="00636E30" w:rsidRDefault="00F15819" w:rsidP="00C1563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36E3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14:paraId="580697E6" w14:textId="77777777" w:rsidR="00F15819" w:rsidRPr="00636E30" w:rsidRDefault="00F15819" w:rsidP="00C1563E">
            <w:r w:rsidRPr="00636E30">
              <w:t>ITU-T Study Group 17</w:t>
            </w:r>
          </w:p>
        </w:tc>
      </w:tr>
      <w:tr w:rsidR="00F15819" w:rsidRPr="00636E30" w14:paraId="3DFFB3DC" w14:textId="77777777" w:rsidTr="00C1563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7C2D04B" w14:textId="77777777" w:rsidR="00F15819" w:rsidRPr="00636E30" w:rsidRDefault="00F15819" w:rsidP="00C1563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36E3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sz="8" w:space="0" w:color="auto"/>
            </w:tcBorders>
          </w:tcPr>
          <w:p w14:paraId="77BD8E0E" w14:textId="77777777" w:rsidR="00F15819" w:rsidRPr="00636E30" w:rsidRDefault="00F15819" w:rsidP="00C1563E">
            <w:r w:rsidRPr="00636E30">
              <w:t>LS on establishment of a new work item Technical Report ITU-T TR.FMSC-IMT2030</w:t>
            </w:r>
            <w:r>
              <w:t xml:space="preserve"> “</w:t>
            </w:r>
            <w:r w:rsidRPr="00636E30">
              <w:t>Security technologies of fixed, mobile and satellite convergence for IMT-2030 networks</w:t>
            </w:r>
            <w:r>
              <w:t>”</w:t>
            </w:r>
          </w:p>
        </w:tc>
      </w:tr>
      <w:bookmarkEnd w:id="1"/>
      <w:bookmarkEnd w:id="7"/>
      <w:tr w:rsidR="00F15819" w14:paraId="48FC0B4E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9639" w:type="dxa"/>
            <w:gridSpan w:val="8"/>
            <w:tcBorders>
              <w:top w:val="single" w:sz="12" w:space="0" w:color="auto"/>
            </w:tcBorders>
          </w:tcPr>
          <w:p w14:paraId="15A3D3AB" w14:textId="77777777" w:rsidR="00F15819" w:rsidRDefault="00F15819" w:rsidP="00C1563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15819" w14:paraId="367585CE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084A946B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01" w:type="dxa"/>
            <w:gridSpan w:val="3"/>
          </w:tcPr>
          <w:p w14:paraId="302C819F" w14:textId="77777777" w:rsidR="00F15819" w:rsidRDefault="00F15819" w:rsidP="00C1563E">
            <w:pPr>
              <w:pStyle w:val="LSForAction"/>
            </w:pPr>
            <w:r>
              <w:t>-</w:t>
            </w:r>
          </w:p>
        </w:tc>
      </w:tr>
      <w:tr w:rsidR="00F15819" w:rsidRPr="00F15819" w14:paraId="5C9B33A1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559B0FE5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01" w:type="dxa"/>
            <w:gridSpan w:val="3"/>
          </w:tcPr>
          <w:p w14:paraId="38BD98C9" w14:textId="77777777" w:rsidR="00F15819" w:rsidRDefault="00F15819" w:rsidP="00C1563E">
            <w:pPr>
              <w:pStyle w:val="LSForInfo"/>
              <w:rPr>
                <w:lang w:val="fr-CH"/>
              </w:rPr>
            </w:pPr>
            <w:r w:rsidRPr="002B7AFD">
              <w:rPr>
                <w:lang w:val="fr-CH" w:eastAsia="zh-CN"/>
              </w:rPr>
              <w:t>ITU-T SG13, ITU-R WP4B, ITU-R WP</w:t>
            </w:r>
            <w:r>
              <w:rPr>
                <w:lang w:val="fr-CH" w:eastAsia="zh-CN"/>
              </w:rPr>
              <w:t xml:space="preserve"> </w:t>
            </w:r>
            <w:r w:rsidRPr="002B7AFD">
              <w:rPr>
                <w:lang w:val="fr-CH" w:eastAsia="zh-CN"/>
              </w:rPr>
              <w:t>5D, 3GPP SA1, 3GPP SA2, 3GPP SA3, ETSI TC SES</w:t>
            </w:r>
          </w:p>
        </w:tc>
      </w:tr>
      <w:tr w:rsidR="00F15819" w14:paraId="72BCA766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</w:tcPr>
          <w:p w14:paraId="491894CF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1" w:type="dxa"/>
            <w:gridSpan w:val="3"/>
          </w:tcPr>
          <w:p w14:paraId="4F11A390" w14:textId="77777777" w:rsidR="00F15819" w:rsidRDefault="00F15819" w:rsidP="00C1563E">
            <w:r>
              <w:t>ITU-T Study Group 17 meeting (</w:t>
            </w:r>
            <w:r w:rsidRPr="00266B0A">
              <w:t>Geneva, 17 April 2025</w:t>
            </w:r>
            <w:r>
              <w:t>)</w:t>
            </w:r>
          </w:p>
        </w:tc>
      </w:tr>
      <w:tr w:rsidR="00F15819" w14:paraId="4AF95372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4A6ED6F6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1" w:type="dxa"/>
            <w:gridSpan w:val="3"/>
            <w:tcBorders>
              <w:bottom w:val="single" w:sz="12" w:space="0" w:color="auto"/>
            </w:tcBorders>
          </w:tcPr>
          <w:p w14:paraId="19396C38" w14:textId="77777777" w:rsidR="00F15819" w:rsidRDefault="00F15819" w:rsidP="00C1563E">
            <w:pPr>
              <w:pStyle w:val="LSDeadline"/>
            </w:pPr>
            <w:r>
              <w:t>-</w:t>
            </w:r>
          </w:p>
        </w:tc>
      </w:tr>
      <w:tr w:rsidR="00F15819" w:rsidRPr="004747AA" w14:paraId="18B7064D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667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A03119B" w14:textId="77777777" w:rsidR="00F15819" w:rsidRPr="00636E30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2C7554E" w14:textId="77777777" w:rsidR="00F15819" w:rsidRDefault="00F15819" w:rsidP="00C1563E">
            <w:r w:rsidRPr="00070635"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 xml:space="preserve">Chair, </w:t>
            </w:r>
            <w:r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eastAsia="Malgun Gothic" w:hint="eastAsia"/>
                <w:lang w:eastAsia="ko-KR"/>
              </w:rPr>
              <w:t>SG17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205DAF" w14:textId="77777777" w:rsidR="00F15819" w:rsidRPr="00027B38" w:rsidRDefault="00F15819" w:rsidP="00C1563E">
            <w:pPr>
              <w:rPr>
                <w:rFonts w:asciiTheme="majorBidi" w:hAnsiTheme="majorBidi"/>
                <w:lang w:val="de-AT" w:eastAsia="ko-KR"/>
              </w:rPr>
            </w:pPr>
            <w:r w:rsidRPr="0081264A">
              <w:rPr>
                <w:lang w:val="de-AT"/>
              </w:rPr>
              <w:t xml:space="preserve">E-mail: </w:t>
            </w:r>
            <w:hyperlink r:id="rId13" w:history="1">
              <w:r w:rsidRPr="005B2D97">
                <w:rPr>
                  <w:rStyle w:val="Hyperlink"/>
                  <w:rFonts w:ascii="Times New Roman" w:hAnsi="Times New Roman"/>
                  <w:lang w:val="de-AT"/>
                </w:rPr>
                <w:t>arnaud.taddei</w:t>
              </w:r>
              <w:r w:rsidRPr="005B2D97">
                <w:rPr>
                  <w:rStyle w:val="Hyperlink"/>
                  <w:rFonts w:ascii="Times New Roman" w:eastAsia="Malgun Gothic" w:hAnsi="Times New Roman" w:hint="eastAsia"/>
                  <w:lang w:val="de-AT" w:eastAsia="ko-KR"/>
                </w:rPr>
                <w:t>@</w:t>
              </w:r>
              <w:r w:rsidRPr="005B2D97">
                <w:rPr>
                  <w:rStyle w:val="Hyperlink"/>
                  <w:rFonts w:ascii="Times New Roman" w:hAnsi="Times New Roman"/>
                  <w:lang w:val="de-AT"/>
                </w:rPr>
                <w:t>broadcom.com</w:t>
              </w:r>
            </w:hyperlink>
            <w:r>
              <w:rPr>
                <w:lang w:val="de-AT"/>
              </w:rPr>
              <w:t xml:space="preserve"> </w:t>
            </w:r>
          </w:p>
        </w:tc>
      </w:tr>
      <w:tr w:rsidR="00F15819" w:rsidRPr="004747AA" w14:paraId="125BCEEA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978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797809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EFED6BA" w14:textId="77777777" w:rsidR="00F15819" w:rsidRDefault="00F15819" w:rsidP="00C1563E">
            <w:r>
              <w:t>Heung-Ryong OH</w:t>
            </w:r>
            <w:r>
              <w:br/>
              <w:t>TTA</w:t>
            </w:r>
            <w:r>
              <w:br/>
              <w:t>Korea (Rep. of)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804ECC" w14:textId="77777777" w:rsidR="00F15819" w:rsidRDefault="00F15819" w:rsidP="00C1563E">
            <w:pPr>
              <w:rPr>
                <w:lang w:val="fr-FR"/>
              </w:rPr>
            </w:pPr>
            <w:r>
              <w:rPr>
                <w:lang w:val="fr-FR"/>
              </w:rPr>
              <w:t xml:space="preserve">Email: </w:t>
            </w:r>
            <w:hyperlink r:id="rId14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F15819" w:rsidRPr="004747AA" w14:paraId="02D7F600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447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71DA293" w14:textId="77777777" w:rsidR="00F15819" w:rsidRDefault="00F15819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6F2CAC0" w14:textId="77777777" w:rsidR="00F15819" w:rsidRDefault="00F15819" w:rsidP="00C1563E">
            <w:pPr>
              <w:rPr>
                <w:lang w:eastAsia="ko-KR"/>
              </w:rPr>
            </w:pPr>
            <w:r>
              <w:t>Takamasa ISOHARA</w:t>
            </w:r>
            <w:r>
              <w:br/>
              <w:t>KDDI Corporation</w:t>
            </w:r>
            <w:r>
              <w:br/>
              <w:t>Japan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59106C" w14:textId="77777777" w:rsidR="00F15819" w:rsidRPr="004747AA" w:rsidRDefault="00F15819" w:rsidP="00C1563E">
            <w:pPr>
              <w:tabs>
                <w:tab w:val="left" w:pos="667"/>
                <w:tab w:val="left" w:pos="799"/>
              </w:tabs>
              <w:rPr>
                <w:lang w:val="fr-FR" w:eastAsia="ko-KR"/>
              </w:rPr>
            </w:pPr>
            <w:r>
              <w:rPr>
                <w:lang w:val="fr-FR"/>
              </w:rPr>
              <w:t xml:space="preserve">Email: </w:t>
            </w:r>
            <w:hyperlink r:id="rId15" w:history="1">
              <w:r w:rsidRPr="005B2D97">
                <w:rPr>
                  <w:rStyle w:val="Hyperlink"/>
                  <w:rFonts w:ascii="Times New Roman" w:hAnsi="Times New Roman"/>
                  <w:lang w:val="fr-FR"/>
                </w:rPr>
                <w:t>ta-isohara@kddi.com</w:t>
              </w:r>
            </w:hyperlink>
            <w:r>
              <w:rPr>
                <w:lang w:val="fr-FR"/>
              </w:rPr>
              <w:t xml:space="preserve">  </w:t>
            </w:r>
          </w:p>
        </w:tc>
      </w:tr>
      <w:tr w:rsidR="00F15819" w14:paraId="40BA60F0" w14:textId="77777777" w:rsidTr="00C1563E">
        <w:tblPrEx>
          <w:jc w:val="center"/>
          <w:tblLook w:val="04A0" w:firstRow="1" w:lastRow="0" w:firstColumn="1" w:lastColumn="0" w:noHBand="0" w:noVBand="1"/>
        </w:tblPrEx>
        <w:trPr>
          <w:cantSplit/>
          <w:trHeight w:val="460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2050DA8" w14:textId="77777777" w:rsidR="00F15819" w:rsidRDefault="00F15819" w:rsidP="00C1563E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E9AD98" w14:textId="77777777" w:rsidR="00F15819" w:rsidRDefault="00F15819" w:rsidP="00C1563E">
            <w:pPr>
              <w:widowControl w:val="0"/>
              <w:ind w:rightChars="251" w:right="602"/>
              <w:rPr>
                <w:rFonts w:eastAsia="MS Mincho"/>
              </w:rPr>
            </w:pPr>
            <w:r>
              <w:t>Ke WANG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B5563E" w14:textId="77777777" w:rsidR="00F15819" w:rsidRDefault="00F15819" w:rsidP="00C1563E">
            <w:pPr>
              <w:widowControl w:val="0"/>
            </w:pPr>
            <w:r>
              <w:rPr>
                <w:lang w:val="fr-FR"/>
              </w:rPr>
              <w:t xml:space="preserve">Email: </w:t>
            </w:r>
            <w:hyperlink r:id="rId16" w:history="1">
              <w:r w:rsidRPr="005B2D97">
                <w:rPr>
                  <w:rStyle w:val="Hyperlink"/>
                  <w:rFonts w:ascii="Times New Roman" w:hAnsi="Times New Roman"/>
                  <w:lang w:val="fr-FR"/>
                </w:rPr>
                <w:t>wangkeyj@chinamobile.com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6CC9C73C" w14:textId="77777777" w:rsidR="00F15819" w:rsidRPr="00F15819" w:rsidRDefault="00F15819" w:rsidP="00F15819">
      <w:pPr>
        <w:pStyle w:val="FootnoteText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D537C" w14:paraId="3EF931E7" w14:textId="77777777">
        <w:trPr>
          <w:cantSplit/>
        </w:trPr>
        <w:tc>
          <w:tcPr>
            <w:tcW w:w="1588" w:type="dxa"/>
          </w:tcPr>
          <w:p w14:paraId="2FFF1A00" w14:textId="77777777" w:rsidR="00BD537C" w:rsidRDefault="00BD537C" w:rsidP="00BD537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Abstract:</w:t>
            </w:r>
          </w:p>
        </w:tc>
        <w:tc>
          <w:tcPr>
            <w:tcW w:w="8051" w:type="dxa"/>
          </w:tcPr>
          <w:p w14:paraId="68953402" w14:textId="156B2189" w:rsidR="00BD537C" w:rsidRDefault="00BD537C" w:rsidP="00BD537C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D3767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2B7AFD" w:rsidRPr="002B7AFD">
              <w:rPr>
                <w:lang w:eastAsia="zh-CN"/>
              </w:rPr>
              <w:t>ITU-T SG13, ITU-R WP4B, ITU-R WP</w:t>
            </w:r>
            <w:r w:rsidR="00E61584">
              <w:rPr>
                <w:lang w:eastAsia="zh-CN"/>
              </w:rPr>
              <w:t xml:space="preserve"> </w:t>
            </w:r>
            <w:r w:rsidR="002B7AFD" w:rsidRPr="002B7AFD">
              <w:rPr>
                <w:lang w:eastAsia="zh-CN"/>
              </w:rPr>
              <w:t>5D, 3GPP SA1, 3GPP SA2, 3GPP SA3, ETSI TC SES</w:t>
            </w:r>
            <w:r>
              <w:rPr>
                <w:lang w:eastAsia="zh-CN"/>
              </w:rPr>
              <w:t xml:space="preserve"> </w:t>
            </w:r>
            <w:r w:rsidR="00D3767B">
              <w:rPr>
                <w:lang w:eastAsia="zh-CN"/>
              </w:rPr>
              <w:t xml:space="preserve">about </w:t>
            </w:r>
            <w:r>
              <w:rPr>
                <w:lang w:eastAsia="zh-CN"/>
              </w:rPr>
              <w:t xml:space="preserve">the </w:t>
            </w:r>
            <w:r w:rsidR="00551FDA">
              <w:rPr>
                <w:lang w:val="en-US" w:eastAsia="zh-CN"/>
              </w:rPr>
              <w:t>establishment</w:t>
            </w:r>
            <w:r>
              <w:rPr>
                <w:lang w:eastAsia="zh-CN"/>
              </w:rPr>
              <w:t xml:space="preserve"> of</w:t>
            </w:r>
            <w:r w:rsidR="00551FDA">
              <w:rPr>
                <w:lang w:eastAsia="zh-CN"/>
              </w:rPr>
              <w:t xml:space="preserve"> a new work item,</w:t>
            </w:r>
            <w:bookmarkStart w:id="8" w:name="OLE_LINK4"/>
            <w:r w:rsidR="00551FDA">
              <w:rPr>
                <w:lang w:eastAsia="zh-CN"/>
              </w:rPr>
              <w:t xml:space="preserve"> </w:t>
            </w:r>
            <w:r w:rsidR="002B7AFD">
              <w:rPr>
                <w:lang w:eastAsia="zh-CN"/>
              </w:rPr>
              <w:t xml:space="preserve">Technical Report </w:t>
            </w:r>
            <w:r w:rsidR="00B018F3">
              <w:rPr>
                <w:lang w:eastAsia="zh-CN"/>
              </w:rPr>
              <w:t>ITU-T</w:t>
            </w:r>
            <w:r w:rsidR="002B7AFD">
              <w:rPr>
                <w:lang w:eastAsia="zh-CN"/>
              </w:rPr>
              <w:t xml:space="preserve"> TR.FMSC-IMT2030</w:t>
            </w:r>
            <w:bookmarkEnd w:id="8"/>
            <w:r w:rsidR="00D3767B">
              <w:rPr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="002B7AFD" w:rsidRPr="002B7AFD">
              <w:t>Security technologies of fixed, mobile and satellite convergence for IMT-2030 networks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78FC4A73" w14:textId="6E3D2D85" w:rsidR="00502F83" w:rsidRDefault="00DC0AEE" w:rsidP="00636E30">
      <w:pPr>
        <w:rPr>
          <w:lang w:val="en-US" w:eastAsia="zh-CN"/>
        </w:rPr>
      </w:pPr>
      <w:r>
        <w:rPr>
          <w:rFonts w:hint="eastAsia"/>
        </w:rPr>
        <w:t xml:space="preserve">ITU-T Study Group </w:t>
      </w:r>
      <w:r>
        <w:rPr>
          <w:rFonts w:hint="eastAsia"/>
          <w:lang w:val="en-US" w:eastAsia="zh-CN"/>
        </w:rPr>
        <w:t xml:space="preserve">17 </w:t>
      </w:r>
      <w:r>
        <w:rPr>
          <w:rFonts w:hint="eastAsia"/>
        </w:rPr>
        <w:t>inform</w:t>
      </w:r>
      <w:r w:rsidR="00551FDA">
        <w:t>s</w:t>
      </w:r>
      <w:r>
        <w:rPr>
          <w:rFonts w:hint="eastAsia"/>
        </w:rPr>
        <w:t xml:space="preserve"> </w:t>
      </w:r>
      <w:r w:rsidR="002B7AFD" w:rsidRPr="002B7AFD">
        <w:t>ITU-T SG13, ITU-R WP4B, ITU-R WP</w:t>
      </w:r>
      <w:r w:rsidR="00E61584">
        <w:t xml:space="preserve"> </w:t>
      </w:r>
      <w:r w:rsidR="002B7AFD" w:rsidRPr="002B7AFD">
        <w:t xml:space="preserve">5D, 3GPP SA1, 3GPP SA2, 3GPP SA3, ETSI TC SES </w:t>
      </w:r>
      <w:r w:rsidR="00D3767B">
        <w:t xml:space="preserve">about the </w:t>
      </w:r>
      <w:r w:rsidR="00551FDA">
        <w:rPr>
          <w:lang w:val="en-US" w:eastAsia="zh-CN"/>
        </w:rPr>
        <w:t>establishment</w:t>
      </w:r>
      <w:r w:rsidR="00D3767B">
        <w:t xml:space="preserve"> of</w:t>
      </w:r>
      <w:r w:rsidR="00551FDA">
        <w:t xml:space="preserve"> a new work item,</w:t>
      </w:r>
      <w:r w:rsidR="00D3767B">
        <w:t xml:space="preserve"> </w:t>
      </w:r>
      <w:r w:rsidR="00B018F3">
        <w:t xml:space="preserve">Technical Report </w:t>
      </w:r>
      <w:r w:rsidR="00B17205">
        <w:rPr>
          <w:lang w:val="en-US" w:eastAsia="zh-CN"/>
        </w:rPr>
        <w:t>I</w:t>
      </w:r>
      <w:r w:rsidR="00B17205">
        <w:rPr>
          <w:lang w:eastAsia="zh-CN"/>
        </w:rPr>
        <w:t xml:space="preserve">TU-T </w:t>
      </w:r>
      <w:hyperlink r:id="rId17" w:history="1">
        <w:r w:rsidR="00B018F3" w:rsidRPr="00636E30">
          <w:rPr>
            <w:rStyle w:val="Hyperlink"/>
            <w:rFonts w:ascii="Times New Roman" w:hAnsi="Times New Roman"/>
          </w:rPr>
          <w:t>TR.FMSC-IMT2030</w:t>
        </w:r>
      </w:hyperlink>
      <w:r w:rsidR="00D3767B">
        <w:rPr>
          <w:lang w:val="en-US" w:eastAsia="zh-CN"/>
        </w:rPr>
        <w:t>,</w:t>
      </w:r>
      <w:r w:rsidR="00B17205">
        <w:rPr>
          <w:rFonts w:hint="eastAsia"/>
          <w:lang w:eastAsia="zh-CN"/>
        </w:rPr>
        <w:t xml:space="preserve"> </w:t>
      </w:r>
      <w:r w:rsidR="00B17205">
        <w:rPr>
          <w:lang w:eastAsia="zh-CN"/>
        </w:rPr>
        <w:t>“</w:t>
      </w:r>
      <w:r w:rsidR="002B7AFD" w:rsidRPr="002B7AFD">
        <w:rPr>
          <w:lang w:eastAsia="zh-CN"/>
        </w:rPr>
        <w:t>Security technologies of fixed, mobile and satellite convergence for IMT-2030 networks</w:t>
      </w:r>
      <w:r w:rsidR="00B17205">
        <w:rPr>
          <w:lang w:val="en-US" w:eastAsia="zh-CN"/>
        </w:rPr>
        <w:t>”</w:t>
      </w:r>
      <w:r>
        <w:t xml:space="preserve">. </w:t>
      </w:r>
    </w:p>
    <w:p w14:paraId="22A39ACA" w14:textId="7B2D9D3A" w:rsidR="00750A56" w:rsidRPr="00636E30" w:rsidRDefault="00750A56" w:rsidP="00636E30">
      <w:pPr>
        <w:rPr>
          <w:rFonts w:eastAsia="MS Mincho"/>
          <w:b/>
          <w:bCs/>
          <w:i/>
          <w:iCs/>
        </w:rPr>
      </w:pPr>
      <w:r w:rsidRPr="00636E30">
        <w:rPr>
          <w:rFonts w:eastAsia="MS Mincho"/>
          <w:b/>
          <w:bCs/>
          <w:i/>
          <w:iCs/>
        </w:rPr>
        <w:t>Scope</w:t>
      </w:r>
    </w:p>
    <w:p w14:paraId="5B6A843D" w14:textId="79508FA5" w:rsidR="00B018F3" w:rsidRPr="00636E30" w:rsidRDefault="00B018F3" w:rsidP="00636E30">
      <w:pPr>
        <w:rPr>
          <w:i/>
          <w:iCs/>
        </w:rPr>
      </w:pPr>
      <w:r w:rsidRPr="00636E30">
        <w:rPr>
          <w:i/>
          <w:iCs/>
        </w:rPr>
        <w:t>This Technical Report studies the security technologies of fixed, mobile and satellite convergence (FMSC) for IMT-2030 networks, focusing on the following aspects:</w:t>
      </w:r>
    </w:p>
    <w:p w14:paraId="205FFE71" w14:textId="265C7C76" w:rsidR="00B018F3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t>General considerations for IMT-2030 networks, including the overview and FMSC related mechanisms</w:t>
      </w:r>
      <w:r w:rsidR="00551FDA" w:rsidRPr="00636E30">
        <w:rPr>
          <w:i/>
          <w:iCs/>
        </w:rPr>
        <w:t>;</w:t>
      </w:r>
    </w:p>
    <w:p w14:paraId="1DB0E635" w14:textId="7DF702BE" w:rsidR="00B018F3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</w:rPr>
      </w:pPr>
      <w:r w:rsidRPr="00636E30">
        <w:rPr>
          <w:i/>
          <w:iCs/>
        </w:rPr>
        <w:t>Security risks of FMSC for IMT-2030 networks</w:t>
      </w:r>
      <w:r w:rsidR="00551FDA" w:rsidRPr="00636E30">
        <w:rPr>
          <w:i/>
          <w:iCs/>
        </w:rPr>
        <w:t>;</w:t>
      </w:r>
    </w:p>
    <w:p w14:paraId="2A8AB187" w14:textId="77777777" w:rsidR="00780E02" w:rsidRPr="00636E30" w:rsidRDefault="00B018F3" w:rsidP="00636E30">
      <w:pPr>
        <w:pStyle w:val="ListParagraph"/>
        <w:numPr>
          <w:ilvl w:val="0"/>
          <w:numId w:val="2"/>
        </w:numPr>
        <w:spacing w:before="0"/>
        <w:contextualSpacing w:val="0"/>
        <w:rPr>
          <w:i/>
          <w:iCs/>
          <w:lang w:eastAsia="zh-CN"/>
        </w:rPr>
      </w:pPr>
      <w:r w:rsidRPr="00636E30">
        <w:rPr>
          <w:i/>
          <w:iCs/>
        </w:rPr>
        <w:t>Security technologies of FMSC for IMT-2030 networks.</w:t>
      </w:r>
    </w:p>
    <w:p w14:paraId="0A3A7623" w14:textId="5BC8721F" w:rsidR="00780E02" w:rsidRPr="00780E02" w:rsidRDefault="00780E02" w:rsidP="00636E30">
      <w:pPr>
        <w:rPr>
          <w:lang w:eastAsia="zh-CN"/>
        </w:rPr>
      </w:pPr>
      <w:r w:rsidRPr="00780E02">
        <w:rPr>
          <w:lang w:eastAsia="zh-CN"/>
        </w:rPr>
        <w:t>ITU-T SG17 looks forward to keeping continued collaboration and exchange with you on the topic above.</w:t>
      </w:r>
    </w:p>
    <w:p w14:paraId="211069CB" w14:textId="4A21A005" w:rsidR="00502F83" w:rsidRDefault="00DC0AEE" w:rsidP="00636E30">
      <w:pPr>
        <w:spacing w:before="0"/>
        <w:jc w:val="center"/>
      </w:pPr>
      <w:r>
        <w:t>_______________________</w:t>
      </w:r>
    </w:p>
    <w:sectPr w:rsidR="00502F83" w:rsidSect="00636E30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A952" w14:textId="77777777" w:rsidR="00A84011" w:rsidRDefault="00A84011">
      <w:r>
        <w:separator/>
      </w:r>
    </w:p>
  </w:endnote>
  <w:endnote w:type="continuationSeparator" w:id="0">
    <w:p w14:paraId="124D5C4A" w14:textId="77777777" w:rsidR="00A84011" w:rsidRDefault="00A8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45967" w14:textId="77777777" w:rsidR="00A84011" w:rsidRDefault="00A84011">
      <w:pPr>
        <w:spacing w:before="0"/>
      </w:pPr>
      <w:r>
        <w:separator/>
      </w:r>
    </w:p>
  </w:footnote>
  <w:footnote w:type="continuationSeparator" w:id="0">
    <w:p w14:paraId="7E44D628" w14:textId="77777777" w:rsidR="00A84011" w:rsidRDefault="00A8401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F2B38" w14:textId="11974D3F" w:rsidR="00636E30" w:rsidRPr="00636E30" w:rsidRDefault="00636E30" w:rsidP="00636E30">
    <w:pPr>
      <w:pStyle w:val="Header"/>
      <w:rPr>
        <w:sz w:val="18"/>
      </w:rPr>
    </w:pPr>
    <w:r w:rsidRPr="00636E30">
      <w:rPr>
        <w:sz w:val="18"/>
      </w:rPr>
      <w:t xml:space="preserve">- </w:t>
    </w:r>
    <w:r w:rsidRPr="00636E30">
      <w:rPr>
        <w:sz w:val="18"/>
      </w:rPr>
      <w:fldChar w:fldCharType="begin"/>
    </w:r>
    <w:r w:rsidRPr="00636E30">
      <w:rPr>
        <w:sz w:val="18"/>
      </w:rPr>
      <w:instrText xml:space="preserve"> PAGE  \* MERGEFORMAT </w:instrText>
    </w:r>
    <w:r w:rsidRPr="00636E30">
      <w:rPr>
        <w:sz w:val="18"/>
      </w:rPr>
      <w:fldChar w:fldCharType="separate"/>
    </w:r>
    <w:r w:rsidRPr="00636E30">
      <w:rPr>
        <w:noProof/>
        <w:sz w:val="18"/>
      </w:rPr>
      <w:t>1</w:t>
    </w:r>
    <w:r w:rsidRPr="00636E30">
      <w:rPr>
        <w:sz w:val="18"/>
      </w:rPr>
      <w:fldChar w:fldCharType="end"/>
    </w:r>
    <w:r w:rsidRPr="00636E30">
      <w:rPr>
        <w:sz w:val="18"/>
      </w:rPr>
      <w:t xml:space="preserve"> -</w:t>
    </w:r>
  </w:p>
  <w:p w14:paraId="32C62316" w14:textId="5F4B105F" w:rsidR="00636E30" w:rsidRPr="00636E30" w:rsidRDefault="00636E30" w:rsidP="00636E30">
    <w:pPr>
      <w:pStyle w:val="Header"/>
      <w:spacing w:after="240"/>
      <w:rPr>
        <w:sz w:val="18"/>
      </w:rPr>
    </w:pPr>
    <w:r w:rsidRPr="00636E30">
      <w:rPr>
        <w:sz w:val="18"/>
      </w:rPr>
      <w:fldChar w:fldCharType="begin"/>
    </w:r>
    <w:r w:rsidRPr="00636E30">
      <w:rPr>
        <w:sz w:val="18"/>
      </w:rPr>
      <w:instrText xml:space="preserve"> STYLEREF  Docnumber  </w:instrText>
    </w:r>
    <w:r w:rsidRPr="00636E30">
      <w:rPr>
        <w:sz w:val="18"/>
      </w:rPr>
      <w:fldChar w:fldCharType="separate"/>
    </w:r>
    <w:r w:rsidR="00EC6F20">
      <w:rPr>
        <w:noProof/>
        <w:sz w:val="18"/>
      </w:rPr>
      <w:t>SG17-LS39</w:t>
    </w:r>
    <w:r w:rsidRPr="00636E3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28513A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2531985">
    <w:abstractNumId w:val="0"/>
  </w:num>
  <w:num w:numId="2" w16cid:durableId="201019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YxOGI2ZGFjYjYzYjFmNTg2MDIzNzA2OWM5NTk0N2MifQ=="/>
  </w:docVars>
  <w:rsids>
    <w:rsidRoot w:val="005C0300"/>
    <w:rsid w:val="00000E47"/>
    <w:rsid w:val="00003C48"/>
    <w:rsid w:val="00014F69"/>
    <w:rsid w:val="000171DB"/>
    <w:rsid w:val="00023D9A"/>
    <w:rsid w:val="00027B38"/>
    <w:rsid w:val="0003582E"/>
    <w:rsid w:val="00041FA6"/>
    <w:rsid w:val="00043CBB"/>
    <w:rsid w:val="00043D75"/>
    <w:rsid w:val="00057000"/>
    <w:rsid w:val="0006060E"/>
    <w:rsid w:val="0006063A"/>
    <w:rsid w:val="00061268"/>
    <w:rsid w:val="000640E0"/>
    <w:rsid w:val="000739CF"/>
    <w:rsid w:val="00080E67"/>
    <w:rsid w:val="000921B7"/>
    <w:rsid w:val="0009292D"/>
    <w:rsid w:val="00094380"/>
    <w:rsid w:val="000966A8"/>
    <w:rsid w:val="000A07E5"/>
    <w:rsid w:val="000A5CA2"/>
    <w:rsid w:val="000C397B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71EC"/>
    <w:rsid w:val="00190312"/>
    <w:rsid w:val="00195DB4"/>
    <w:rsid w:val="001A132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724"/>
    <w:rsid w:val="00214973"/>
    <w:rsid w:val="002229F1"/>
    <w:rsid w:val="00233F75"/>
    <w:rsid w:val="00235A1D"/>
    <w:rsid w:val="0024206C"/>
    <w:rsid w:val="002502BB"/>
    <w:rsid w:val="002506F1"/>
    <w:rsid w:val="00251BE4"/>
    <w:rsid w:val="00251EB8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A11C4"/>
    <w:rsid w:val="002A399B"/>
    <w:rsid w:val="002B209E"/>
    <w:rsid w:val="002B7AFD"/>
    <w:rsid w:val="002C26C0"/>
    <w:rsid w:val="002C2BC5"/>
    <w:rsid w:val="002C3000"/>
    <w:rsid w:val="002E0407"/>
    <w:rsid w:val="002E3C52"/>
    <w:rsid w:val="002E79CB"/>
    <w:rsid w:val="002F2A7F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06D3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E131D"/>
    <w:rsid w:val="003E39A2"/>
    <w:rsid w:val="003E57AB"/>
    <w:rsid w:val="003F2BED"/>
    <w:rsid w:val="003F6F8F"/>
    <w:rsid w:val="00400B49"/>
    <w:rsid w:val="00402E89"/>
    <w:rsid w:val="00427721"/>
    <w:rsid w:val="00443878"/>
    <w:rsid w:val="004539A8"/>
    <w:rsid w:val="00454F87"/>
    <w:rsid w:val="004712CA"/>
    <w:rsid w:val="00473782"/>
    <w:rsid w:val="0047422E"/>
    <w:rsid w:val="004747AA"/>
    <w:rsid w:val="00486C72"/>
    <w:rsid w:val="004871D7"/>
    <w:rsid w:val="0049090D"/>
    <w:rsid w:val="0049674B"/>
    <w:rsid w:val="00497EBB"/>
    <w:rsid w:val="004B2B48"/>
    <w:rsid w:val="004C0673"/>
    <w:rsid w:val="004C14F1"/>
    <w:rsid w:val="004C4E4E"/>
    <w:rsid w:val="004C64F2"/>
    <w:rsid w:val="004D1D9F"/>
    <w:rsid w:val="004E0911"/>
    <w:rsid w:val="004E18F9"/>
    <w:rsid w:val="004F3816"/>
    <w:rsid w:val="00502F83"/>
    <w:rsid w:val="005034C3"/>
    <w:rsid w:val="0050586A"/>
    <w:rsid w:val="00510C32"/>
    <w:rsid w:val="00514E2E"/>
    <w:rsid w:val="00520DBF"/>
    <w:rsid w:val="00525534"/>
    <w:rsid w:val="0053731C"/>
    <w:rsid w:val="0054099C"/>
    <w:rsid w:val="00543D41"/>
    <w:rsid w:val="00551FDA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6E30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1C3D"/>
    <w:rsid w:val="0069210B"/>
    <w:rsid w:val="00695DD7"/>
    <w:rsid w:val="006A4055"/>
    <w:rsid w:val="006A7C27"/>
    <w:rsid w:val="006B0F10"/>
    <w:rsid w:val="006B2FE4"/>
    <w:rsid w:val="006B37B0"/>
    <w:rsid w:val="006B7377"/>
    <w:rsid w:val="006C5641"/>
    <w:rsid w:val="006D1089"/>
    <w:rsid w:val="006D1B86"/>
    <w:rsid w:val="006D7355"/>
    <w:rsid w:val="006D73E6"/>
    <w:rsid w:val="006F3E39"/>
    <w:rsid w:val="006F542E"/>
    <w:rsid w:val="006F7DEE"/>
    <w:rsid w:val="00701CB5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0A56"/>
    <w:rsid w:val="0075525E"/>
    <w:rsid w:val="00756D3D"/>
    <w:rsid w:val="00763DAD"/>
    <w:rsid w:val="00780182"/>
    <w:rsid w:val="007806C2"/>
    <w:rsid w:val="00780E02"/>
    <w:rsid w:val="00781FEE"/>
    <w:rsid w:val="00783EC4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4381"/>
    <w:rsid w:val="00834EAD"/>
    <w:rsid w:val="00837203"/>
    <w:rsid w:val="00842137"/>
    <w:rsid w:val="0084550C"/>
    <w:rsid w:val="00853F5F"/>
    <w:rsid w:val="00855CB1"/>
    <w:rsid w:val="008574DB"/>
    <w:rsid w:val="008623ED"/>
    <w:rsid w:val="00865E34"/>
    <w:rsid w:val="00870407"/>
    <w:rsid w:val="0087283D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04EDD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84011"/>
    <w:rsid w:val="00A958E6"/>
    <w:rsid w:val="00A971A0"/>
    <w:rsid w:val="00AA1F22"/>
    <w:rsid w:val="00AB0EFD"/>
    <w:rsid w:val="00AB3247"/>
    <w:rsid w:val="00AD0F88"/>
    <w:rsid w:val="00AF47AD"/>
    <w:rsid w:val="00AF62BE"/>
    <w:rsid w:val="00B018F3"/>
    <w:rsid w:val="00B05821"/>
    <w:rsid w:val="00B100D6"/>
    <w:rsid w:val="00B131A4"/>
    <w:rsid w:val="00B164C9"/>
    <w:rsid w:val="00B17205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D30A2"/>
    <w:rsid w:val="00BD537C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2B67"/>
    <w:rsid w:val="00C965C8"/>
    <w:rsid w:val="00CB2599"/>
    <w:rsid w:val="00CC1E9A"/>
    <w:rsid w:val="00CD2139"/>
    <w:rsid w:val="00CD2EAA"/>
    <w:rsid w:val="00CD6848"/>
    <w:rsid w:val="00CE5986"/>
    <w:rsid w:val="00CE5AD4"/>
    <w:rsid w:val="00D001E6"/>
    <w:rsid w:val="00D02A49"/>
    <w:rsid w:val="00D207FB"/>
    <w:rsid w:val="00D3767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0AEE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61584"/>
    <w:rsid w:val="00E77062"/>
    <w:rsid w:val="00E85A0C"/>
    <w:rsid w:val="00E87795"/>
    <w:rsid w:val="00E96735"/>
    <w:rsid w:val="00EB444D"/>
    <w:rsid w:val="00EB5B92"/>
    <w:rsid w:val="00EC6F20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15819"/>
    <w:rsid w:val="00F24A77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  <w:rsid w:val="06152E25"/>
    <w:rsid w:val="21481027"/>
    <w:rsid w:val="25FE1389"/>
    <w:rsid w:val="37C624B2"/>
    <w:rsid w:val="47436F41"/>
    <w:rsid w:val="6EC9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438120"/>
  <w15:docId w15:val="{3F8B9D32-2B79-8A4F-8E7D-3C70E66B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qFormat/>
    <w:pPr>
      <w:spacing w:before="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721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1472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Question">
    <w:name w:val="TSBHeaderQuestion"/>
    <w:basedOn w:val="Normal"/>
    <w:qFormat/>
    <w:rsid w:val="00636E30"/>
  </w:style>
  <w:style w:type="paragraph" w:customStyle="1" w:styleId="TSBHeaderSource">
    <w:name w:val="TSBHeaderSource"/>
    <w:basedOn w:val="Normal"/>
    <w:qFormat/>
    <w:rsid w:val="00636E30"/>
  </w:style>
  <w:style w:type="paragraph" w:customStyle="1" w:styleId="TSBHeaderTitle">
    <w:name w:val="TSBHeaderTitle"/>
    <w:basedOn w:val="Normal"/>
    <w:qFormat/>
    <w:rsid w:val="00636E30"/>
  </w:style>
  <w:style w:type="paragraph" w:customStyle="1" w:styleId="TSBHeaderRight14">
    <w:name w:val="TSBHeaderRight14"/>
    <w:basedOn w:val="Normal"/>
    <w:qFormat/>
    <w:rsid w:val="00636E30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36E30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17-250408-TD-WP2-0064/en" TargetMode="External"/><Relationship Id="rId17" Type="http://schemas.openxmlformats.org/officeDocument/2006/relationships/hyperlink" Target="https://www.itu.int/ITU-T/workprog/wp_item.aspx?isn=2228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angkeyj@chinamobil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ta-isohara@kddi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2-6 September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22B0E-5439-4698-87E0-EFCF71EB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X.5Gsec-vs (X.1813): Security requirements for the operation of vertical services supporting ultra- reliable and low latency communication (URLLC) in the IMT-2020 private networks [to 3GPP SA3, ITU-T SG13]</vt:lpstr>
    </vt:vector>
  </TitlesOfParts>
  <Manager>ITU-T</Manager>
  <Company>International Telecommunication Union (ITU)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establishment of a new work item of Technical Report ITU-T TR.FMSC-IMT2030: Security technologies of fixed, mobile and satellite convergence for IMT-2030 networks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SG17-LS39  For: Geneva, 8-17 April 2025_x000d_Document date: _x000d_Saved by ITU51017905 at 18:56:04 on 22/04/2025</dc:description>
  <cp:lastModifiedBy>Mirko</cp:lastModifiedBy>
  <cp:revision>2</cp:revision>
  <cp:lastPrinted>2016-12-23T12:52:00Z</cp:lastPrinted>
  <dcterms:created xsi:type="dcterms:W3CDTF">2025-05-01T15:11:00Z</dcterms:created>
  <dcterms:modified xsi:type="dcterms:W3CDTF">2025-05-01T15:11:00Z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SG17-LS39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2052-12.1.0.17827</vt:lpwstr>
  </property>
  <property fmtid="{D5CDD505-2E9C-101B-9397-08002B2CF9AE}" pid="9" name="ICV">
    <vt:lpwstr>97DF467C4E624B61AF3037395D823666_13</vt:lpwstr>
  </property>
</Properties>
</file>